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E9B" w:rsidRDefault="00EA4E81">
      <w:pPr>
        <w:spacing w:after="266" w:line="248" w:lineRule="auto"/>
        <w:ind w:left="-5" w:hanging="10"/>
      </w:pPr>
      <w:r>
        <w:rPr>
          <w:rFonts w:ascii="Times New Roman" w:eastAsia="Times New Roman" w:hAnsi="Times New Roman" w:cs="Times New Roman"/>
          <w:sz w:val="27"/>
        </w:rPr>
        <w:t xml:space="preserve">1-қосымша </w:t>
      </w:r>
    </w:p>
    <w:p w:rsidR="00F04E9B" w:rsidRDefault="00EA4E81">
      <w:pPr>
        <w:spacing w:after="266" w:line="248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7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жемқорлық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тәуекелдерін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ішкі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нәтижелері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анықталған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жемқорлық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тәуекелдеріне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бейім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</w:rPr>
        <w:t>лауазымдардың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F04E9B" w:rsidRDefault="00EA4E81">
      <w:pPr>
        <w:spacing w:after="237" w:line="248" w:lineRule="auto"/>
        <w:ind w:left="-5" w:hanging="10"/>
      </w:pPr>
      <w:r>
        <w:rPr>
          <w:rFonts w:ascii="Times New Roman" w:eastAsia="Times New Roman" w:hAnsi="Times New Roman" w:cs="Times New Roman"/>
          <w:sz w:val="27"/>
        </w:rPr>
        <w:t xml:space="preserve">ТІЗІЛІМІ (ТІЗБЕСІ) </w:t>
      </w:r>
    </w:p>
    <w:p w:rsidR="00F04E9B" w:rsidRDefault="00EA4E81">
      <w:pPr>
        <w:spacing w:after="7"/>
      </w:pPr>
      <w:proofErr w:type="spellStart"/>
      <w:r>
        <w:rPr>
          <w:rFonts w:ascii="Times New Roman" w:eastAsia="Times New Roman" w:hAnsi="Times New Roman" w:cs="Times New Roman"/>
          <w:sz w:val="24"/>
        </w:rPr>
        <w:t>Сыбайлас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жемқорлық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тәуекелдерін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ішкі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талдау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объектісінің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атауы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</w:rPr>
        <w:t>Eco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Almaty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</w:rPr>
        <w:t>жауапкершілігі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шектеулі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серіктестігі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525" w:type="dxa"/>
        <w:tblInd w:w="23" w:type="dxa"/>
        <w:tblCellMar>
          <w:top w:w="93" w:type="dxa"/>
          <w:left w:w="3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8"/>
        <w:gridCol w:w="4170"/>
        <w:gridCol w:w="5423"/>
        <w:gridCol w:w="2014"/>
      </w:tblGrid>
      <w:tr w:rsidR="00F04E9B">
        <w:trPr>
          <w:trHeight w:val="1184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тәуекеліне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бейім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лауазым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тәуекелдері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лауазымдық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өкілеттіктер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тәуекелдері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Сыбайлас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4E9B" w:rsidRDefault="00EA4E81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тәуекелдерінің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деңгейі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4E9B">
        <w:trPr>
          <w:trHeight w:val="1459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right="2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Қаржы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бухгалтерлік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жетекші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рәсімдерін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ерекшелікті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әлеуетті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өнім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берушілермен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өзара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іс-қимыл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</w:t>
            </w:r>
            <w:r>
              <w:rPr>
                <w:rFonts w:ascii="Times New Roman" w:eastAsia="Times New Roman" w:hAnsi="Times New Roman" w:cs="Times New Roman"/>
                <w:sz w:val="24"/>
              </w:rPr>
              <w:t>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Үлестестік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аффилирленгендік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ерекшеліктерді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спецификацияларды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өнім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берушіні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таңдауға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рәсімдерін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шектеу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кешіктіру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жеделдету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2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Орташа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4E9B">
        <w:trPr>
          <w:trHeight w:val="1735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77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Қаржы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бухгалтерлік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басшысы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басқару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жөніндегі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маманның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тікелей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бағыныстылығы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қаражатының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игерілуін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есептесулер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жүргізу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актілерге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тұлғалардың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пайдасына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шешімдер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қабылдауға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жүзінде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орындалмаған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актілерін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қабылдау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төлеу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тәуекелі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сметалар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шығындар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қаражатты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шығару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4E9B">
        <w:trPr>
          <w:trHeight w:val="1729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 w:line="238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Қаланы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гүлмен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безендіруді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4E9B" w:rsidRDefault="00EA4E81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мониторингтеу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қызметкерлері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инспекторлары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Объектілерді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қарап-тексеру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жай-күйін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тіркеу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актілері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талаптарына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сәйкестігі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қорытындылар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мердігерлерден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кезеңдерін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қабылдауға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қатысу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Көлемі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асыра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көрсетілген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сапасы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сенімсіз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қабылдау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актілеріне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заңсыз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сыйақы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мердігерлер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тарапынан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технологиялар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мерзімдердің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бұзылуын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2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Орташа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bookmarkStart w:id="0" w:name="_GoBack"/>
        <w:bookmarkEnd w:id="0"/>
      </w:tr>
      <w:tr w:rsidR="00F04E9B">
        <w:trPr>
          <w:trHeight w:val="1727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ортаны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қорғау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F04E9B" w:rsidRDefault="00EA4E81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қызметкерлері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ішінде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басшылары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мамандары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органдарға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абаттандыру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желектерді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күтіп-ұстау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қағидаларының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сақталуын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қамтамасыз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жәрдемдесу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бұзушылықтарды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тіркеу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Анықталған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бұзушылықтар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қолданбау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талап-арыздар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әкімшілік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хаттамаларды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бастаудан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тартқаны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бопсалау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заңсыз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сыйақы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4E9B">
        <w:trPr>
          <w:trHeight w:val="1183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желектер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қызметкерлері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мамандары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желектер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тізіліміне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деректерді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енгізе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ағаштарды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түгендеу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Клиенттермен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тікелей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байланыс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тапсырыс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берушіге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ағаштарды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рұқсат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негіздеме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мақсатында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нәт</w:t>
            </w:r>
            <w:r>
              <w:rPr>
                <w:rFonts w:ascii="Times New Roman" w:eastAsia="Times New Roman" w:hAnsi="Times New Roman" w:cs="Times New Roman"/>
                <w:sz w:val="24"/>
              </w:rPr>
              <w:t>ижелерін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ағаштардың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жай-күйін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бұрмалау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Орташа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4E9B">
        <w:trPr>
          <w:trHeight w:val="1462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Жылжымалы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зертхананың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қызметкерлері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мамандары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Автокөлік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шығарындыларын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атмосфералық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сапасын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өлшеу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сынақтардың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хаттамалары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ресімдеу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Заңсыз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сыйақы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клиенттердің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бұзушылардың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мүдделеріне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сынақтар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зертханалық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зерттеулер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айла-шарғы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манипуляциялау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).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3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4E9B">
        <w:trPr>
          <w:trHeight w:val="1458"/>
        </w:trPr>
        <w:tc>
          <w:tcPr>
            <w:tcW w:w="29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Қалдықтарды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басқару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бөлімінің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қызметкерлері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F04E9B" w:rsidRDefault="00EA4E81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Құрамында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сынабы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лампалар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аспаптарды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кәдеге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жаратуға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демеркуризациялауға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жинауды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жөнелтуді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жасасу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4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left="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Қабылданған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кәдеге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жаратылған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қалдықтардың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көлемін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алмау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қызметтерді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есептілікті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төмендету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бұрмалау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0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04E9B" w:rsidRDefault="00EA4E81">
            <w:pPr>
              <w:spacing w:after="0"/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Төмен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04E9B" w:rsidRDefault="00EA4E81" w:rsidP="00EA4E81">
      <w:pPr>
        <w:spacing w:after="189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9252204" cy="19812"/>
                <wp:effectExtent l="0" t="0" r="0" b="0"/>
                <wp:docPr id="3557" name="Group 3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2204" cy="19812"/>
                          <a:chOff x="0" y="0"/>
                          <a:chExt cx="9252204" cy="19812"/>
                        </a:xfrm>
                      </wpg:grpSpPr>
                      <wps:wsp>
                        <wps:cNvPr id="3697" name="Shape 3697"/>
                        <wps:cNvSpPr/>
                        <wps:spPr>
                          <a:xfrm>
                            <a:off x="0" y="0"/>
                            <a:ext cx="9252204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2204" h="19812">
                                <a:moveTo>
                                  <a:pt x="0" y="0"/>
                                </a:moveTo>
                                <a:lnTo>
                                  <a:pt x="9252204" y="0"/>
                                </a:lnTo>
                                <a:lnTo>
                                  <a:pt x="9252204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0" y="0"/>
                            <a:ext cx="9249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9156" h="9144">
                                <a:moveTo>
                                  <a:pt x="0" y="0"/>
                                </a:moveTo>
                                <a:lnTo>
                                  <a:pt x="9249156" y="0"/>
                                </a:lnTo>
                                <a:lnTo>
                                  <a:pt x="9249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0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92491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9249156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0" y="16764"/>
                            <a:ext cx="9249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9156" h="9144">
                                <a:moveTo>
                                  <a:pt x="0" y="0"/>
                                </a:moveTo>
                                <a:lnTo>
                                  <a:pt x="9249156" y="0"/>
                                </a:lnTo>
                                <a:lnTo>
                                  <a:pt x="9249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9249156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57" style="width:728.52pt;height:1.56pt;mso-position-horizontal-relative:char;mso-position-vertical-relative:line" coordsize="92522,198">
                <v:shape id="Shape 3704" style="position:absolute;width:92522;height:198;left:0;top:0;" coordsize="9252204,19812" path="m0,0l9252204,0l9252204,19812l0,19812l0,0">
                  <v:stroke weight="0pt" endcap="flat" joinstyle="miter" miterlimit="10" on="false" color="#000000" opacity="0"/>
                  <v:fill on="true" color="#a0a0a0"/>
                </v:shape>
                <v:shape id="Shape 3705" style="position:absolute;width:92491;height:91;left:0;top:0;" coordsize="9249156,9144" path="m0,0l9249156,0l9249156,9144l0,9144l0,0">
                  <v:stroke weight="0pt" endcap="flat" joinstyle="miter" miterlimit="10" on="false" color="#000000" opacity="0"/>
                  <v:fill on="true" color="#a0a0a0"/>
                </v:shape>
                <v:shape id="Shape 3706" style="position:absolute;width:91;height:137;left:0;top:3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3707" style="position:absolute;width:91;height:91;left:92491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3708" style="position:absolute;width:91;height:137;left:92491;top:3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3709" style="position:absolute;width:92491;height:91;left:0;top:167;" coordsize="9249156,9144" path="m0,0l9249156,0l9249156,9144l0,9144l0,0">
                  <v:stroke weight="0pt" endcap="flat" joinstyle="miter" miterlimit="10" on="false" color="#000000" opacity="0"/>
                  <v:fill on="true" color="#e3e3e3"/>
                </v:shape>
                <v:shape id="Shape 3710" style="position:absolute;width:91;height:91;left:92491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04E9B">
      <w:pgSz w:w="16838" w:h="11906" w:orient="landscape"/>
      <w:pgMar w:top="1720" w:right="1075" w:bottom="143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E9B"/>
    <w:rsid w:val="00EA4E81"/>
    <w:rsid w:val="00F0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1F10"/>
  <w15:docId w15:val="{D02BBBB7-C45E-4DC8-84A7-0037321E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ТІЗІЛІМІ Сыбайлас жемқорлық тәуекелдерін ішкі талдау нәтижелері бойынша анықталған сыбайлас жемқорлық тәуекелдеріне бейім лауазымдардың</vt:lpstr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ТІЗІЛІМІ Сыбайлас жемқорлық тәуекелдерін ішкі талдау нәтижелері бойынша анықталған сыбайлас жемқорлық тәуекелдеріне бейім лауазымдардың</dc:title>
  <dc:subject/>
  <dc:creator>user</dc:creator>
  <cp:keywords/>
  <cp:lastModifiedBy>user</cp:lastModifiedBy>
  <cp:revision>2</cp:revision>
  <dcterms:created xsi:type="dcterms:W3CDTF">2026-08-11T14:40:00Z</dcterms:created>
  <dcterms:modified xsi:type="dcterms:W3CDTF">2026-08-11T14:40:00Z</dcterms:modified>
</cp:coreProperties>
</file>