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F2A" w:rsidRDefault="00685501">
      <w:pPr>
        <w:spacing w:after="4"/>
        <w:jc w:val="right"/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1F1F1F"/>
          <w:sz w:val="24"/>
        </w:rPr>
        <w:t xml:space="preserve">Приложения 1  </w:t>
      </w:r>
    </w:p>
    <w:p w:rsidR="001B6F2A" w:rsidRDefault="00685501">
      <w:pPr>
        <w:pStyle w:val="1"/>
      </w:pPr>
      <w:r>
        <w:t xml:space="preserve">ПЕРЕЧЕНЬ (РЕЕСТР) </w:t>
      </w:r>
    </w:p>
    <w:p w:rsidR="001B6F2A" w:rsidRDefault="00685501">
      <w:pPr>
        <w:spacing w:after="98"/>
        <w:ind w:left="-5" w:hanging="10"/>
      </w:pPr>
      <w:r>
        <w:rPr>
          <w:rFonts w:ascii="Times New Roman" w:eastAsia="Times New Roman" w:hAnsi="Times New Roman" w:cs="Times New Roman"/>
          <w:color w:val="1F1F1F"/>
          <w:sz w:val="24"/>
        </w:rPr>
        <w:t xml:space="preserve">должностей, подверженных коррупционным рискам, определенных по итогам внутреннего анализа коррупционных рисков </w:t>
      </w:r>
    </w:p>
    <w:p w:rsidR="001B6F2A" w:rsidRDefault="00685501">
      <w:pPr>
        <w:spacing w:after="0"/>
        <w:ind w:left="-5" w:hanging="10"/>
      </w:pPr>
      <w:r>
        <w:rPr>
          <w:rFonts w:ascii="Times New Roman" w:eastAsia="Times New Roman" w:hAnsi="Times New Roman" w:cs="Times New Roman"/>
          <w:color w:val="1F1F1F"/>
          <w:sz w:val="24"/>
        </w:rPr>
        <w:t>Наименование объекта внутреннего анализа коррупционных рисков:</w:t>
      </w:r>
      <w:r>
        <w:rPr>
          <w:rFonts w:ascii="Times New Roman" w:eastAsia="Times New Roman" w:hAnsi="Times New Roman" w:cs="Times New Roman"/>
          <w:color w:val="1F1F1F"/>
          <w:sz w:val="24"/>
        </w:rPr>
        <w:t xml:space="preserve"> Товарищество с ограниченной ответственностью «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</w:rPr>
        <w:t>Eco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</w:rPr>
        <w:t>Almaty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</w:rPr>
        <w:t xml:space="preserve">» </w:t>
      </w:r>
    </w:p>
    <w:tbl>
      <w:tblPr>
        <w:tblStyle w:val="TableGrid"/>
        <w:tblW w:w="14278" w:type="dxa"/>
        <w:tblInd w:w="5" w:type="dxa"/>
        <w:tblCellMar>
          <w:top w:w="62" w:type="dxa"/>
          <w:left w:w="108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3058"/>
        <w:gridCol w:w="4066"/>
        <w:gridCol w:w="4802"/>
        <w:gridCol w:w="2352"/>
      </w:tblGrid>
      <w:tr w:rsidR="001B6F2A">
        <w:trPr>
          <w:trHeight w:val="838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F2A" w:rsidRDefault="00685501">
            <w:pPr>
              <w:spacing w:after="0"/>
              <w:ind w:right="19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Должность, подверженная коррупционному риску </w:t>
            </w: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F2A" w:rsidRDefault="00685501">
            <w:pPr>
              <w:spacing w:after="0"/>
              <w:ind w:right="48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Должностные полномочия, содержащие коррупционные риски </w:t>
            </w:r>
          </w:p>
        </w:tc>
        <w:tc>
          <w:tcPr>
            <w:tcW w:w="4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Коррупционные риски 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Уровень коррупционных рисков </w:t>
            </w:r>
          </w:p>
        </w:tc>
      </w:tr>
      <w:tr w:rsidR="001B6F2A">
        <w:trPr>
          <w:trHeight w:val="1666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>Ведущий специалист отдела финансов и бухга</w:t>
            </w: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лтерского учета (по государственным закупкам) </w:t>
            </w: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F2A" w:rsidRDefault="00685501">
            <w:pPr>
              <w:spacing w:after="0"/>
              <w:ind w:right="8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Организация и проведение процедур государственных закупок, подготовка технической спецификации, выбор способов закупок и взаимодействие с потенциальными поставщиками.  </w:t>
            </w:r>
          </w:p>
        </w:tc>
        <w:tc>
          <w:tcPr>
            <w:tcW w:w="4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Создание условий для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>аффилированности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; влияние на выбор поставщика при формировании спецификаций; необоснованное ограничение или затягивание/ускорение процедур закупок.  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Средний </w:t>
            </w:r>
          </w:p>
        </w:tc>
      </w:tr>
      <w:tr w:rsidR="001B6F2A">
        <w:trPr>
          <w:trHeight w:val="1666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Руководитель отдела финансов и бухгалтерского учета </w:t>
            </w: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>Руководство отделом, п</w:t>
            </w: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рямое подчинение специалиста по закупкам; контроль за освоением бюджетных средств, проведение расчетов и подписания актов.  </w:t>
            </w:r>
          </w:p>
        </w:tc>
        <w:tc>
          <w:tcPr>
            <w:tcW w:w="4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F2A" w:rsidRDefault="00685501">
            <w:pPr>
              <w:spacing w:after="0"/>
              <w:ind w:right="3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>Влияние на принятие решений по закупкам в пользу третьих лиц; риск принятия актов и оплаты фактически невыполненных (фиктивных) раб</w:t>
            </w: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от; вывод средств через необоснованные сметы или фиктивные расходы.  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Высокий </w:t>
            </w:r>
          </w:p>
        </w:tc>
      </w:tr>
      <w:tr w:rsidR="001B6F2A">
        <w:trPr>
          <w:trHeight w:val="1666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Сотрудники / Инспекторы отдела мониторинга цветочного оформления города </w:t>
            </w: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Осмотр объектов, фиксация их состояния, составление актов обследования и заключений о соответствии работ условиям договора, участие в приемке этапов работ у подрядчиков.  </w:t>
            </w:r>
          </w:p>
        </w:tc>
        <w:tc>
          <w:tcPr>
            <w:tcW w:w="4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>Подписание актов приемки с завышенными объемами или недостоверным качеством; укрытие</w:t>
            </w: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 нарушений технологий и сроков со стороны подрядчиков за незаконное вознаграждение.  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Средний </w:t>
            </w:r>
          </w:p>
        </w:tc>
      </w:tr>
      <w:tr w:rsidR="001B6F2A">
        <w:trPr>
          <w:trHeight w:val="1668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lastRenderedPageBreak/>
              <w:t xml:space="preserve">Сотрудники службы охраны окружающей среды (в </w:t>
            </w:r>
            <w:proofErr w:type="spellStart"/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. руководители и специалисты районных отделов) </w:t>
            </w: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F2A" w:rsidRDefault="00685501">
            <w:pPr>
              <w:spacing w:after="0"/>
              <w:ind w:right="50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Содействие государственным органам по обеспечению соблюдения правил благоустройства и содержания зеленых насаждений, фиксация нарушений.  </w:t>
            </w:r>
          </w:p>
        </w:tc>
        <w:tc>
          <w:tcPr>
            <w:tcW w:w="4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F2A" w:rsidRDefault="00685501">
            <w:pPr>
              <w:spacing w:after="0"/>
              <w:ind w:right="16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>Непринятие мер по выявленным нарушениям; вымогательство или получение незаконного вознаграждения за отказ от иницииро</w:t>
            </w: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вания претензий и административных протоколов.  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Высокий </w:t>
            </w:r>
          </w:p>
        </w:tc>
      </w:tr>
      <w:tr w:rsidR="001B6F2A">
        <w:trPr>
          <w:trHeight w:val="1392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F2A" w:rsidRDefault="00685501">
            <w:pPr>
              <w:spacing w:after="0"/>
              <w:ind w:right="480"/>
              <w:jc w:val="both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Сотрудники / Специалисты Отдела зеленых насаждений </w:t>
            </w: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F2A" w:rsidRDefault="00685501">
            <w:pPr>
              <w:spacing w:after="0" w:line="238" w:lineRule="auto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Оказание платных услуг по инвентаризации и лесопатологическому обследованию деревьев с внесением данных в </w:t>
            </w:r>
          </w:p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Реестр зеленых насаждений.  </w:t>
            </w:r>
          </w:p>
        </w:tc>
        <w:tc>
          <w:tcPr>
            <w:tcW w:w="4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>Непосредс</w:t>
            </w: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твенный контакт с клиентами; фальсификация результатов обследования (состояния деревьев) с целью выдачи заказчику оснований на получение разрешения на вырубку.  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Средний </w:t>
            </w:r>
          </w:p>
        </w:tc>
      </w:tr>
      <w:tr w:rsidR="001B6F2A">
        <w:trPr>
          <w:trHeight w:val="1390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Сотрудники / </w:t>
            </w:r>
          </w:p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Специалисты Передвижной экологической лаборатории </w:t>
            </w: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Проведение замеров выбросов автотранспорта и качества атмосферного воздуха, оформление протоколов и результатов испытаний.  </w:t>
            </w:r>
          </w:p>
        </w:tc>
        <w:tc>
          <w:tcPr>
            <w:tcW w:w="4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>Манипуляция результатами испытаний и лабораторных исследований в интересах клиентов/нарушителей за получение незаконного вознагражд</w:t>
            </w: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ения.  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Высокий </w:t>
            </w:r>
          </w:p>
        </w:tc>
      </w:tr>
      <w:tr w:rsidR="001B6F2A">
        <w:trPr>
          <w:trHeight w:val="1114"/>
        </w:trPr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Сотрудники Отдела управления отходами </w:t>
            </w: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Заключение договоров и организация сбора, учета и отправки ртутьсодержащих ламп и приборов на утилизацию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>демеркуризацию</w:t>
            </w:r>
            <w:proofErr w:type="spellEnd"/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.  </w:t>
            </w:r>
          </w:p>
        </w:tc>
        <w:tc>
          <w:tcPr>
            <w:tcW w:w="4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6F2A" w:rsidRDefault="00685501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>Неучет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>реальных объемов</w:t>
            </w:r>
            <w:proofErr w:type="gramEnd"/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 принятых/утилизированных отходов; занижение или фальсификация отчетности при оказании услуг.  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</w:rPr>
              <w:t xml:space="preserve">Низкий </w:t>
            </w:r>
          </w:p>
        </w:tc>
      </w:tr>
    </w:tbl>
    <w:p w:rsidR="001B6F2A" w:rsidRDefault="00685501">
      <w:pPr>
        <w:spacing w:after="334"/>
      </w:pPr>
      <w:r>
        <w:rPr>
          <w:rFonts w:ascii="Times New Roman" w:eastAsia="Times New Roman" w:hAnsi="Times New Roman" w:cs="Times New Roman"/>
          <w:color w:val="1F1F1F"/>
          <w:sz w:val="24"/>
        </w:rPr>
        <w:t xml:space="preserve">  </w:t>
      </w:r>
    </w:p>
    <w:p w:rsidR="001B6F2A" w:rsidRDefault="00685501">
      <w:pPr>
        <w:pStyle w:val="1"/>
        <w:tabs>
          <w:tab w:val="center" w:pos="2881"/>
          <w:tab w:val="center" w:pos="3599"/>
          <w:tab w:val="center" w:pos="4321"/>
          <w:tab w:val="center" w:pos="5040"/>
          <w:tab w:val="center" w:pos="5759"/>
          <w:tab w:val="center" w:pos="6480"/>
          <w:tab w:val="center" w:pos="7199"/>
          <w:tab w:val="center" w:pos="8528"/>
        </w:tabs>
        <w:ind w:right="0"/>
        <w:jc w:val="left"/>
      </w:pPr>
      <w:proofErr w:type="spellStart"/>
      <w:r>
        <w:rPr>
          <w:color w:val="000000"/>
          <w:sz w:val="28"/>
        </w:rPr>
        <w:t>Комплаенс</w:t>
      </w:r>
      <w:proofErr w:type="spellEnd"/>
      <w:r>
        <w:rPr>
          <w:color w:val="000000"/>
          <w:sz w:val="28"/>
        </w:rPr>
        <w:t xml:space="preserve"> офицер </w:t>
      </w:r>
      <w:r>
        <w:rPr>
          <w:color w:val="000000"/>
          <w:sz w:val="28"/>
        </w:rPr>
        <w:tab/>
        <w:t xml:space="preserve"> </w:t>
      </w:r>
      <w:r>
        <w:rPr>
          <w:color w:val="000000"/>
          <w:sz w:val="28"/>
        </w:rPr>
        <w:tab/>
        <w:t xml:space="preserve"> </w:t>
      </w:r>
      <w:r>
        <w:rPr>
          <w:color w:val="000000"/>
          <w:sz w:val="28"/>
        </w:rPr>
        <w:tab/>
        <w:t xml:space="preserve"> </w:t>
      </w:r>
      <w:r>
        <w:rPr>
          <w:color w:val="000000"/>
          <w:sz w:val="28"/>
        </w:rPr>
        <w:tab/>
        <w:t xml:space="preserve"> </w:t>
      </w:r>
      <w:r>
        <w:rPr>
          <w:color w:val="000000"/>
          <w:sz w:val="28"/>
        </w:rPr>
        <w:tab/>
        <w:t xml:space="preserve"> </w:t>
      </w:r>
      <w:r>
        <w:rPr>
          <w:color w:val="000000"/>
          <w:sz w:val="28"/>
        </w:rPr>
        <w:tab/>
        <w:t xml:space="preserve"> </w:t>
      </w:r>
      <w:r>
        <w:rPr>
          <w:color w:val="000000"/>
          <w:sz w:val="28"/>
        </w:rPr>
        <w:tab/>
        <w:t xml:space="preserve"> </w:t>
      </w:r>
      <w:r>
        <w:rPr>
          <w:color w:val="000000"/>
          <w:sz w:val="28"/>
        </w:rPr>
        <w:tab/>
        <w:t xml:space="preserve">Т. </w:t>
      </w:r>
      <w:proofErr w:type="spellStart"/>
      <w:r>
        <w:rPr>
          <w:color w:val="000000"/>
          <w:sz w:val="28"/>
        </w:rPr>
        <w:t>Макин</w:t>
      </w:r>
      <w:proofErr w:type="spellEnd"/>
      <w:r>
        <w:rPr>
          <w:color w:val="000000"/>
          <w:sz w:val="28"/>
        </w:rPr>
        <w:t xml:space="preserve"> </w:t>
      </w:r>
    </w:p>
    <w:p w:rsidR="001B6F2A" w:rsidRDefault="00685501">
      <w:pPr>
        <w:spacing w:after="187"/>
      </w:pPr>
      <w:r>
        <w:rPr>
          <w:rFonts w:ascii="Times New Roman" w:eastAsia="Times New Roman" w:hAnsi="Times New Roman" w:cs="Times New Roman"/>
        </w:rPr>
        <w:t xml:space="preserve"> </w:t>
      </w:r>
    </w:p>
    <w:p w:rsidR="001B6F2A" w:rsidRDefault="00685501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p w:rsidR="001B6F2A" w:rsidRDefault="00685501">
      <w:pPr>
        <w:spacing w:after="175"/>
      </w:pPr>
      <w:r>
        <w:rPr>
          <w:rFonts w:ascii="Times New Roman" w:eastAsia="Times New Roman" w:hAnsi="Times New Roman" w:cs="Times New Roman"/>
        </w:rPr>
        <w:t xml:space="preserve"> </w:t>
      </w:r>
    </w:p>
    <w:p w:rsidR="001B6F2A" w:rsidRDefault="00685501">
      <w:pPr>
        <w:spacing w:after="11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4002" w:type="dxa"/>
        <w:tblInd w:w="46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059"/>
        <w:gridCol w:w="1030"/>
        <w:gridCol w:w="1368"/>
        <w:gridCol w:w="2019"/>
        <w:gridCol w:w="1526"/>
      </w:tblGrid>
      <w:tr w:rsidR="001B6F2A">
        <w:trPr>
          <w:trHeight w:val="276"/>
        </w:trPr>
        <w:tc>
          <w:tcPr>
            <w:tcW w:w="104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6F2A" w:rsidRDefault="00685501">
            <w:pPr>
              <w:spacing w:after="0"/>
              <w:ind w:left="2386" w:firstLine="491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Вероятность (1- Влияние (1Зона риска / Документ </w:t>
            </w:r>
          </w:p>
        </w:tc>
        <w:tc>
          <w:tcPr>
            <w:tcW w:w="201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B6F2A" w:rsidRDefault="00685501">
            <w:pPr>
              <w:spacing w:after="0"/>
              <w:ind w:left="660" w:hanging="52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Итоговый балл риска </w:t>
            </w:r>
          </w:p>
        </w:tc>
        <w:tc>
          <w:tcPr>
            <w:tcW w:w="15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B6F2A" w:rsidRDefault="0068550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Категория риска </w:t>
            </w:r>
          </w:p>
        </w:tc>
      </w:tr>
      <w:tr w:rsidR="001B6F2A">
        <w:trPr>
          <w:trHeight w:val="273"/>
        </w:trPr>
        <w:tc>
          <w:tcPr>
            <w:tcW w:w="8059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1B6F2A"/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5)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685501">
            <w:pPr>
              <w:spacing w:after="0"/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5)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1B6F2A" w:rsidRDefault="001B6F2A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1B6F2A" w:rsidRDefault="001B6F2A"/>
        </w:tc>
      </w:tr>
      <w:tr w:rsidR="001B6F2A">
        <w:trPr>
          <w:trHeight w:val="336"/>
        </w:trPr>
        <w:tc>
          <w:tcPr>
            <w:tcW w:w="8059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685501">
            <w:pPr>
              <w:tabs>
                <w:tab w:val="center" w:pos="7469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Отдел зеленых насаждений (Коммерческие услуги + госконтроль)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$5$ 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1B6F2A"/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$5$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$25$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685501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Критический </w:t>
            </w:r>
          </w:p>
        </w:tc>
      </w:tr>
      <w:tr w:rsidR="001B6F2A">
        <w:trPr>
          <w:trHeight w:val="612"/>
        </w:trPr>
        <w:tc>
          <w:tcPr>
            <w:tcW w:w="8059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Положение о командировках (Нереальные лимиты $\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rightarrow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$ </w:t>
            </w:r>
          </w:p>
          <w:p w:rsidR="001B6F2A" w:rsidRDefault="00685501">
            <w:pPr>
              <w:spacing w:after="0"/>
              <w:ind w:right="41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$5$ покупка поддельных чеков) 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1B6F2A"/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$4$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$20$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Высокий </w:t>
            </w:r>
          </w:p>
        </w:tc>
      </w:tr>
      <w:tr w:rsidR="001B6F2A">
        <w:trPr>
          <w:trHeight w:val="336"/>
        </w:trPr>
        <w:tc>
          <w:tcPr>
            <w:tcW w:w="8059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685501">
            <w:pPr>
              <w:tabs>
                <w:tab w:val="center" w:pos="7469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Отдел финансов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(Монополия на закупки, экспертизу и оплату)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$4$ 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1B6F2A"/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$5$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$20$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Высокий </w:t>
            </w:r>
          </w:p>
        </w:tc>
      </w:tr>
      <w:tr w:rsidR="001B6F2A">
        <w:trPr>
          <w:trHeight w:val="612"/>
        </w:trPr>
        <w:tc>
          <w:tcPr>
            <w:tcW w:w="8059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Положение о согласительной комиссии (Нарушение паритета по </w:t>
            </w:r>
          </w:p>
          <w:p w:rsidR="001B6F2A" w:rsidRDefault="00685501">
            <w:pPr>
              <w:spacing w:after="0"/>
              <w:ind w:right="44" w:firstLine="728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$4$ ТК РК) 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1B6F2A"/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$4$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$16$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Высокий </w:t>
            </w:r>
          </w:p>
        </w:tc>
      </w:tr>
      <w:tr w:rsidR="001B6F2A">
        <w:trPr>
          <w:trHeight w:val="612"/>
        </w:trPr>
        <w:tc>
          <w:tcPr>
            <w:tcW w:w="8059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Положение об оплате труда (Секретность, противоречия по </w:t>
            </w:r>
          </w:p>
          <w:p w:rsidR="001B6F2A" w:rsidRDefault="00685501">
            <w:pPr>
              <w:spacing w:after="0"/>
              <w:ind w:firstLine="728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$4$ штрафам) 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1B6F2A"/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$4$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$16$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Высокий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1B6F2A">
        <w:trPr>
          <w:trHeight w:val="336"/>
        </w:trPr>
        <w:tc>
          <w:tcPr>
            <w:tcW w:w="8059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Отдел мониторинга цветения (План по заработку для инспекторов) $4$ 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1B6F2A"/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$4$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$16$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Высокий </w:t>
            </w:r>
          </w:p>
        </w:tc>
      </w:tr>
      <w:tr w:rsidR="001B6F2A">
        <w:trPr>
          <w:trHeight w:val="336"/>
        </w:trPr>
        <w:tc>
          <w:tcPr>
            <w:tcW w:w="8059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685501">
            <w:pPr>
              <w:tabs>
                <w:tab w:val="center" w:pos="7469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Служба ООС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Внеинструкционные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поручения руководителя)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$4$ 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1B6F2A"/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$3$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$12$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Средний </w:t>
            </w:r>
          </w:p>
        </w:tc>
      </w:tr>
      <w:tr w:rsidR="001B6F2A">
        <w:trPr>
          <w:trHeight w:val="553"/>
        </w:trPr>
        <w:tc>
          <w:tcPr>
            <w:tcW w:w="8059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Дисциплинарная комиссия (Закрытые суды, риск саботажа </w:t>
            </w:r>
          </w:p>
          <w:p w:rsidR="001B6F2A" w:rsidRDefault="00685501">
            <w:pPr>
              <w:spacing w:after="0"/>
              <w:ind w:firstLine="728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$3$ секретаря) 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:rsidR="001B6F2A" w:rsidRDefault="001B6F2A"/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$4$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$12$ 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6F2A" w:rsidRDefault="0068550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Средний </w:t>
            </w:r>
          </w:p>
        </w:tc>
      </w:tr>
    </w:tbl>
    <w:p w:rsidR="001B6F2A" w:rsidRDefault="00685501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1B6F2A">
      <w:pgSz w:w="16838" w:h="11906" w:orient="landscape"/>
      <w:pgMar w:top="1138" w:right="849" w:bottom="1886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F2A"/>
    <w:rsid w:val="001B6F2A"/>
    <w:rsid w:val="0068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A2A45F-329B-4A08-8EF2-9F3BC28CE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right="1"/>
      <w:jc w:val="center"/>
      <w:outlineLvl w:val="0"/>
    </w:pPr>
    <w:rPr>
      <w:rFonts w:ascii="Times New Roman" w:eastAsia="Times New Roman" w:hAnsi="Times New Roman" w:cs="Times New Roman"/>
      <w:color w:val="1F1F1F"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1F1F1F"/>
      <w:sz w:val="27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Приложения 1 должности поддверженные КР</vt:lpstr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Приложения 1 должности поддверженные КР</dc:title>
  <dc:subject/>
  <dc:creator>user</dc:creator>
  <cp:keywords/>
  <cp:lastModifiedBy>user</cp:lastModifiedBy>
  <cp:revision>2</cp:revision>
  <dcterms:created xsi:type="dcterms:W3CDTF">2026-08-11T14:13:00Z</dcterms:created>
  <dcterms:modified xsi:type="dcterms:W3CDTF">2026-08-11T14:13:00Z</dcterms:modified>
</cp:coreProperties>
</file>